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C" w:rsidRPr="00CD765C" w:rsidRDefault="00CD765C" w:rsidP="00CD765C">
      <w:pPr>
        <w:jc w:val="center"/>
        <w:rPr>
          <w:sz w:val="28"/>
          <w:szCs w:val="28"/>
        </w:rPr>
      </w:pPr>
      <w:bookmarkStart w:id="0" w:name="_GoBack"/>
      <w:bookmarkEnd w:id="0"/>
      <w:r w:rsidRPr="00CD765C">
        <w:rPr>
          <w:sz w:val="28"/>
          <w:szCs w:val="28"/>
        </w:rPr>
        <w:t xml:space="preserve">UFFICIO DEL GIUDICE DI PACE </w:t>
      </w:r>
    </w:p>
    <w:p w:rsidR="00CD765C" w:rsidRPr="00CD765C" w:rsidRDefault="00CD765C" w:rsidP="00CD765C">
      <w:pPr>
        <w:jc w:val="center"/>
        <w:rPr>
          <w:sz w:val="28"/>
          <w:szCs w:val="28"/>
        </w:rPr>
      </w:pPr>
      <w:r w:rsidRPr="00CD765C">
        <w:rPr>
          <w:sz w:val="28"/>
          <w:szCs w:val="28"/>
        </w:rPr>
        <w:t>DI SIENA</w:t>
      </w:r>
    </w:p>
    <w:p w:rsidR="00CD765C" w:rsidRDefault="00CD765C" w:rsidP="00CD765C">
      <w:pPr>
        <w:jc w:val="both"/>
        <w:rPr>
          <w:sz w:val="28"/>
          <w:szCs w:val="28"/>
        </w:rPr>
      </w:pPr>
      <w:r>
        <w:rPr>
          <w:sz w:val="28"/>
          <w:szCs w:val="28"/>
        </w:rPr>
        <w:t>Ricorso per ingiunzione:</w:t>
      </w:r>
    </w:p>
    <w:p w:rsidR="00CD765C" w:rsidRDefault="00CD765C" w:rsidP="00CD765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presenza di prova scritta (es. fattura e documento di trasporto) non c’è bisogno delle scritture contabili autenticate.</w:t>
      </w:r>
    </w:p>
    <w:p w:rsidR="00CD765C" w:rsidRDefault="00CD765C" w:rsidP="00CD765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caso di mancanza di prova scritta di provenienza del debitore (es. solo fattura):</w:t>
      </w:r>
    </w:p>
    <w:p w:rsidR="00CD765C" w:rsidRDefault="00086764" w:rsidP="00CD765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Fino a €. 1.000,00 procedere con l’</w:t>
      </w:r>
      <w:r w:rsidR="00CD765C">
        <w:rPr>
          <w:sz w:val="28"/>
          <w:szCs w:val="28"/>
        </w:rPr>
        <w:t xml:space="preserve">autocertificazione della conformità dei documenti alle scritture contabili </w:t>
      </w:r>
      <w:r w:rsidR="00FC437E">
        <w:rPr>
          <w:sz w:val="28"/>
          <w:szCs w:val="28"/>
        </w:rPr>
        <w:t>correttamente tenute.</w:t>
      </w:r>
    </w:p>
    <w:p w:rsidR="00CD765C" w:rsidRDefault="00CD765C" w:rsidP="00CD765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Sopra a €. 1.000,00 necessaria l’autentica notarile.</w:t>
      </w:r>
    </w:p>
    <w:p w:rsidR="00CD765C" w:rsidRDefault="00CD765C" w:rsidP="00CD765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spese notarili potranno essere liquidate </w:t>
      </w:r>
      <w:r w:rsidR="002220C6">
        <w:rPr>
          <w:sz w:val="28"/>
          <w:szCs w:val="28"/>
        </w:rPr>
        <w:t>esclusivamente se</w:t>
      </w:r>
      <w:r w:rsidR="001A7608">
        <w:rPr>
          <w:sz w:val="28"/>
          <w:szCs w:val="28"/>
        </w:rPr>
        <w:t xml:space="preserve"> risultanti </w:t>
      </w:r>
      <w:r w:rsidR="002220C6">
        <w:rPr>
          <w:sz w:val="28"/>
          <w:szCs w:val="28"/>
        </w:rPr>
        <w:t xml:space="preserve">da fattura </w:t>
      </w:r>
      <w:r w:rsidR="001A7608">
        <w:rPr>
          <w:sz w:val="28"/>
          <w:szCs w:val="28"/>
        </w:rPr>
        <w:t>quietanzata</w:t>
      </w:r>
      <w:r w:rsidR="002220C6">
        <w:rPr>
          <w:sz w:val="28"/>
          <w:szCs w:val="28"/>
        </w:rPr>
        <w:t xml:space="preserve"> dal notaio e dovranno essere inserite nel corpo del ricorso, precisando che gli interess</w:t>
      </w:r>
      <w:r w:rsidR="00FC437E">
        <w:rPr>
          <w:sz w:val="28"/>
          <w:szCs w:val="28"/>
        </w:rPr>
        <w:t>i saranno dovuti esclusivamente però sul capitale.</w:t>
      </w:r>
    </w:p>
    <w:p w:rsidR="002220C6" w:rsidRDefault="002220C6" w:rsidP="00CD765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Necessità della produzione della messa in mora (esclusa in caso di mora ex re).</w:t>
      </w:r>
    </w:p>
    <w:p w:rsidR="002220C6" w:rsidRDefault="001A7608" w:rsidP="00CD765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2E0A56">
        <w:rPr>
          <w:sz w:val="28"/>
          <w:szCs w:val="28"/>
        </w:rPr>
        <w:t>il caso che l’</w:t>
      </w:r>
      <w:r w:rsidR="00FC437E">
        <w:rPr>
          <w:sz w:val="28"/>
          <w:szCs w:val="28"/>
        </w:rPr>
        <w:t xml:space="preserve">ingiunta </w:t>
      </w:r>
      <w:r w:rsidR="002E0A56">
        <w:rPr>
          <w:sz w:val="28"/>
          <w:szCs w:val="28"/>
        </w:rPr>
        <w:t xml:space="preserve">sia una </w:t>
      </w:r>
      <w:r w:rsidR="00FC437E">
        <w:rPr>
          <w:sz w:val="28"/>
          <w:szCs w:val="28"/>
        </w:rPr>
        <w:t xml:space="preserve">società </w:t>
      </w:r>
      <w:r>
        <w:rPr>
          <w:sz w:val="28"/>
          <w:szCs w:val="28"/>
        </w:rPr>
        <w:t>commerciale si raccomanda il deposito della relativa visura C.C.I.A.A.</w:t>
      </w:r>
    </w:p>
    <w:p w:rsidR="001A7608" w:rsidRPr="00CD765C" w:rsidRDefault="001A7608" w:rsidP="00CD765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L’elenco dei documenti prodotti dovrà risultare sia dal corpo dell’atto che dalla copertina del </w:t>
      </w:r>
      <w:proofErr w:type="gramStart"/>
      <w:r>
        <w:rPr>
          <w:sz w:val="28"/>
          <w:szCs w:val="28"/>
        </w:rPr>
        <w:t xml:space="preserve">fascicolo </w:t>
      </w:r>
      <w:r w:rsidR="00917AF6">
        <w:rPr>
          <w:sz w:val="28"/>
          <w:szCs w:val="28"/>
        </w:rPr>
        <w:t>.</w:t>
      </w:r>
      <w:proofErr w:type="gramEnd"/>
    </w:p>
    <w:sectPr w:rsidR="001A7608" w:rsidRPr="00CD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1428"/>
    <w:multiLevelType w:val="hybridMultilevel"/>
    <w:tmpl w:val="64686A12"/>
    <w:lvl w:ilvl="0" w:tplc="D9CC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42A8"/>
    <w:multiLevelType w:val="hybridMultilevel"/>
    <w:tmpl w:val="B52E2356"/>
    <w:lvl w:ilvl="0" w:tplc="AC363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E2"/>
    <w:rsid w:val="00086764"/>
    <w:rsid w:val="00145C36"/>
    <w:rsid w:val="001A7608"/>
    <w:rsid w:val="002220C6"/>
    <w:rsid w:val="002E0A56"/>
    <w:rsid w:val="003F1CBC"/>
    <w:rsid w:val="004313C4"/>
    <w:rsid w:val="00917AF6"/>
    <w:rsid w:val="00940283"/>
    <w:rsid w:val="00C773E2"/>
    <w:rsid w:val="00C90E62"/>
    <w:rsid w:val="00CD765C"/>
    <w:rsid w:val="00DF5E9B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0FBA-491F-465D-882B-2F5593E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Pecchi</dc:creator>
  <cp:keywords/>
  <dc:description/>
  <cp:lastModifiedBy>Maria Rosa Toccafondi</cp:lastModifiedBy>
  <cp:revision>2</cp:revision>
  <dcterms:created xsi:type="dcterms:W3CDTF">2018-05-04T13:18:00Z</dcterms:created>
  <dcterms:modified xsi:type="dcterms:W3CDTF">2018-05-04T13:18:00Z</dcterms:modified>
</cp:coreProperties>
</file>